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36"/>
                <w:lang w:val="en-US" w:eastAsia="en-US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8369B09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="00370350">
              <w:rPr>
                <w:rFonts w:ascii="Arial" w:hAnsi="Arial"/>
                <w:b/>
              </w:rPr>
              <w:t xml:space="preserve"> 8.3 miles , B3114, A368, </w:t>
            </w:r>
            <w:proofErr w:type="spellStart"/>
            <w:r w:rsidR="00370350">
              <w:rPr>
                <w:rFonts w:ascii="Arial" w:hAnsi="Arial"/>
                <w:b/>
              </w:rPr>
              <w:t>unclassifed</w:t>
            </w:r>
            <w:proofErr w:type="spellEnd"/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5103" w:type="dxa"/>
          </w:tcPr>
          <w:p w14:paraId="0AA9DB74" w14:textId="7A2D6B64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370350">
              <w:rPr>
                <w:rFonts w:ascii="Arial" w:hAnsi="Arial"/>
                <w:b/>
              </w:rPr>
              <w:t xml:space="preserve"> UC251</w:t>
            </w:r>
            <w:r w:rsidR="007A46E0">
              <w:rPr>
                <w:rFonts w:ascii="Arial" w:hAnsi="Arial"/>
                <w:b/>
              </w:rPr>
              <w:t xml:space="preserve"> 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2FA76A0E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A349E6">
              <w:rPr>
                <w:b/>
                <w:sz w:val="20"/>
              </w:rPr>
              <w:t>Dec</w:t>
            </w:r>
            <w:r w:rsidR="00370350">
              <w:rPr>
                <w:b/>
                <w:sz w:val="20"/>
              </w:rPr>
              <w:t>ember 2018</w:t>
            </w:r>
          </w:p>
        </w:tc>
        <w:tc>
          <w:tcPr>
            <w:tcW w:w="5103" w:type="dxa"/>
            <w:vAlign w:val="center"/>
          </w:tcPr>
          <w:p w14:paraId="5F654DBC" w14:textId="3B7DD038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370350">
              <w:rPr>
                <w:rFonts w:ascii="Arial" w:hAnsi="Arial"/>
                <w:b/>
              </w:rPr>
              <w:t>David Braidley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12372" w:rsidRPr="000A4B66" w14:paraId="5DAF3690" w14:textId="77777777" w:rsidTr="00612372">
        <w:tc>
          <w:tcPr>
            <w:tcW w:w="10194" w:type="dxa"/>
            <w:shd w:val="clear" w:color="auto" w:fill="auto"/>
          </w:tcPr>
          <w:p w14:paraId="767C087C" w14:textId="77777777" w:rsidR="00612372" w:rsidRPr="00DB7FE3" w:rsidRDefault="00612372" w:rsidP="00612372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33264198" w14:textId="0F5E61FB" w:rsidR="00612372" w:rsidRPr="004C338A" w:rsidRDefault="00612372" w:rsidP="00612372">
            <w:pPr>
              <w:rPr>
                <w:rFonts w:ascii="Arial" w:hAnsi="Arial"/>
                <w:b/>
                <w:sz w:val="22"/>
                <w:szCs w:val="22"/>
              </w:rPr>
            </w:pPr>
            <w:r w:rsidRPr="004C338A">
              <w:rPr>
                <w:rFonts w:ascii="Arial" w:hAnsi="Arial"/>
                <w:b/>
                <w:sz w:val="22"/>
                <w:szCs w:val="22"/>
              </w:rPr>
              <w:t xml:space="preserve">START: </w:t>
            </w:r>
            <w:r w:rsidRPr="004C338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Start at exit to Bristol Water Chew Valley lake car park B </w:t>
            </w: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08D7AF68" w:rsidR="00A84390" w:rsidRPr="004C338A" w:rsidRDefault="00622307" w:rsidP="00596BED">
            <w:pPr>
              <w:rPr>
                <w:rFonts w:ascii="Arial" w:hAnsi="Arial"/>
                <w:sz w:val="22"/>
                <w:szCs w:val="22"/>
              </w:rPr>
            </w:pPr>
            <w:r w:rsidRPr="004C338A">
              <w:rPr>
                <w:rFonts w:ascii="Arial" w:hAnsi="Arial"/>
                <w:b/>
                <w:sz w:val="22"/>
                <w:szCs w:val="22"/>
              </w:rPr>
              <w:t>Traffic Flows:</w:t>
            </w:r>
            <w:r w:rsidRPr="004C338A">
              <w:rPr>
                <w:rFonts w:ascii="Arial" w:hAnsi="Arial"/>
                <w:sz w:val="22"/>
                <w:szCs w:val="22"/>
              </w:rPr>
              <w:t xml:space="preserve"> </w:t>
            </w:r>
            <w:r w:rsidR="009553CE" w:rsidRPr="004C338A">
              <w:rPr>
                <w:rFonts w:ascii="Arial" w:hAnsi="Arial"/>
                <w:sz w:val="22"/>
                <w:szCs w:val="22"/>
              </w:rPr>
              <w:t>light, 20 vehicles per 10 minutes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20204EF9" w:rsidR="00335625" w:rsidRPr="004C338A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4C338A">
              <w:rPr>
                <w:rFonts w:ascii="Arial" w:hAnsi="Arial"/>
                <w:b/>
                <w:sz w:val="22"/>
                <w:szCs w:val="22"/>
              </w:rPr>
              <w:t>Course/Event History</w:t>
            </w:r>
            <w:r w:rsidR="00335625" w:rsidRPr="004C338A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70350" w:rsidRPr="004C338A">
              <w:rPr>
                <w:rFonts w:ascii="Arial" w:hAnsi="Arial"/>
                <w:sz w:val="22"/>
                <w:szCs w:val="22"/>
              </w:rPr>
              <w:t>Course used for mid-week evening club events for over 20 years</w:t>
            </w:r>
            <w:r w:rsidR="00370350" w:rsidRPr="004C338A">
              <w:rPr>
                <w:rFonts w:ascii="Arial" w:hAnsi="Arial"/>
              </w:rPr>
              <w:t>.</w:t>
            </w:r>
          </w:p>
          <w:p w14:paraId="6E81052C" w14:textId="77777777" w:rsidR="00DC6C62" w:rsidRPr="00802F93" w:rsidRDefault="00DC6C62" w:rsidP="00BC6450">
            <w:pPr>
              <w:rPr>
                <w:rFonts w:ascii="Arial" w:hAnsi="Arial"/>
                <w:b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7F723F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7F723F" w14:paraId="35471764" w14:textId="77777777" w:rsidTr="007F723F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090C00DB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062D0B02" w14:textId="77777777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  <w:p w14:paraId="42FA0D0C" w14:textId="22A0997D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</w:tcPr>
          <w:p w14:paraId="0DD34A86" w14:textId="77777777" w:rsidR="007F723F" w:rsidRPr="00DB7FE3" w:rsidRDefault="007F723F" w:rsidP="007F723F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DDE9CE4" w14:textId="4FEC1CB4" w:rsidR="007F723F" w:rsidRPr="00DB7FE3" w:rsidRDefault="009553CE" w:rsidP="007F723F">
            <w:pPr>
              <w:rPr>
                <w:rFonts w:ascii="Arial" w:hAnsi="Arial"/>
                <w:b/>
                <w:sz w:val="16"/>
                <w:szCs w:val="16"/>
              </w:rPr>
            </w:pPr>
            <w:r w:rsidRPr="009553CE">
              <w:rPr>
                <w:rFonts w:ascii="Arial" w:hAnsi="Arial"/>
                <w:b/>
                <w:sz w:val="22"/>
                <w:szCs w:val="22"/>
              </w:rPr>
              <w:t>S</w:t>
            </w:r>
            <w:r w:rsidR="007F723F" w:rsidRPr="009553CE">
              <w:rPr>
                <w:rFonts w:ascii="Arial" w:hAnsi="Arial"/>
                <w:b/>
                <w:sz w:val="22"/>
                <w:szCs w:val="22"/>
              </w:rPr>
              <w:t xml:space="preserve">TART: </w:t>
            </w:r>
            <w:r w:rsidR="007F723F" w:rsidRPr="009553C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Start at exit to Bristol Water Chew Valley lake car park B </w:t>
            </w:r>
          </w:p>
        </w:tc>
        <w:tc>
          <w:tcPr>
            <w:tcW w:w="2410" w:type="dxa"/>
            <w:vAlign w:val="center"/>
          </w:tcPr>
          <w:p w14:paraId="0A7077B6" w14:textId="53618685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Competitors waiting</w:t>
            </w:r>
          </w:p>
        </w:tc>
        <w:tc>
          <w:tcPr>
            <w:tcW w:w="1701" w:type="dxa"/>
            <w:vAlign w:val="center"/>
          </w:tcPr>
          <w:p w14:paraId="14E22256" w14:textId="5F7289A3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75F4394C" w14:textId="48170C94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Cycle Event warning signs in both directions.</w:t>
            </w:r>
          </w:p>
        </w:tc>
      </w:tr>
      <w:tr w:rsidR="007F723F" w14:paraId="70D9D995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4148D859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4521EB33" w14:textId="77777777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1.1</w:t>
            </w:r>
          </w:p>
          <w:p w14:paraId="0BEEBC44" w14:textId="50E39041" w:rsidR="007F723F" w:rsidRP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3E6B4480" w14:textId="5F2D73F2" w:rsidR="007F723F" w:rsidRPr="00360A7B" w:rsidRDefault="007F723F" w:rsidP="007F723F">
            <w:pPr>
              <w:rPr>
                <w:rFonts w:ascii="Arial" w:hAnsi="Arial"/>
                <w:b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 xml:space="preserve">Width restriction on </w:t>
            </w:r>
            <w:proofErr w:type="spellStart"/>
            <w:r w:rsidRPr="00360A7B">
              <w:rPr>
                <w:rFonts w:ascii="Arial" w:hAnsi="Arial"/>
                <w:sz w:val="22"/>
                <w:szCs w:val="22"/>
              </w:rPr>
              <w:t>Walley</w:t>
            </w:r>
            <w:proofErr w:type="spellEnd"/>
            <w:r w:rsidRPr="00360A7B">
              <w:rPr>
                <w:rFonts w:ascii="Arial" w:hAnsi="Arial"/>
                <w:sz w:val="22"/>
                <w:szCs w:val="22"/>
              </w:rPr>
              <w:t xml:space="preserve"> Lane towards Chew Stoke village.</w:t>
            </w:r>
          </w:p>
        </w:tc>
        <w:tc>
          <w:tcPr>
            <w:tcW w:w="2410" w:type="dxa"/>
            <w:vAlign w:val="center"/>
          </w:tcPr>
          <w:p w14:paraId="257331A0" w14:textId="6DC5FCA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 xml:space="preserve">Road narrows, oncoming traffic has priority. </w:t>
            </w:r>
          </w:p>
        </w:tc>
        <w:tc>
          <w:tcPr>
            <w:tcW w:w="1701" w:type="dxa"/>
            <w:vAlign w:val="center"/>
          </w:tcPr>
          <w:p w14:paraId="3C30C535" w14:textId="5F7A8887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443CF041" w14:textId="7AD4989A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Cycle Event warning sign to warn oncoming traffic.</w:t>
            </w:r>
          </w:p>
        </w:tc>
      </w:tr>
      <w:tr w:rsidR="007F723F" w14:paraId="72A23B8C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6A2CB9DF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0B2EE47F" w14:textId="1B4C6EDF" w:rsidR="00360A7B" w:rsidRPr="00360A7B" w:rsidRDefault="00360A7B" w:rsidP="00360A7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1.42 miles</w:t>
            </w:r>
          </w:p>
        </w:tc>
        <w:tc>
          <w:tcPr>
            <w:tcW w:w="2409" w:type="dxa"/>
            <w:vAlign w:val="center"/>
          </w:tcPr>
          <w:p w14:paraId="2DEE4792" w14:textId="48EF4BEC" w:rsidR="007F723F" w:rsidRPr="00360A7B" w:rsidRDefault="007F723F" w:rsidP="007F723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Left turn in Chew Stoke village on to the B3114</w:t>
            </w:r>
          </w:p>
        </w:tc>
        <w:tc>
          <w:tcPr>
            <w:tcW w:w="2410" w:type="dxa"/>
            <w:vAlign w:val="center"/>
          </w:tcPr>
          <w:p w14:paraId="0F53B829" w14:textId="1F407FDE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Traffic on the B3114 has priority.</w:t>
            </w:r>
          </w:p>
        </w:tc>
        <w:tc>
          <w:tcPr>
            <w:tcW w:w="1701" w:type="dxa"/>
            <w:vAlign w:val="center"/>
          </w:tcPr>
          <w:p w14:paraId="74B9A384" w14:textId="0876270B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24C347B2" w14:textId="08DA4D7D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723F" w14:paraId="563DB793" w14:textId="77777777" w:rsidTr="00305515">
        <w:trPr>
          <w:cantSplit/>
          <w:trHeight w:hRule="exact" w:val="1730"/>
          <w:jc w:val="center"/>
        </w:trPr>
        <w:tc>
          <w:tcPr>
            <w:tcW w:w="1101" w:type="dxa"/>
          </w:tcPr>
          <w:p w14:paraId="67289797" w14:textId="77777777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7334BC13" w14:textId="49201645" w:rsidR="007F723F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1.75</w:t>
            </w:r>
          </w:p>
          <w:p w14:paraId="4B1A9645" w14:textId="6F032829" w:rsidR="00360A7B" w:rsidRP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6673AACA" w14:textId="37C477BC" w:rsidR="007F723F" w:rsidRPr="00360A7B" w:rsidRDefault="007F723F" w:rsidP="007F723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Width restriction on B3114 leaving Chew Stoke village.</w:t>
            </w:r>
          </w:p>
        </w:tc>
        <w:tc>
          <w:tcPr>
            <w:tcW w:w="2410" w:type="dxa"/>
            <w:vAlign w:val="center"/>
          </w:tcPr>
          <w:p w14:paraId="0BCBB7F6" w14:textId="07323D9E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Road narrows, oncoming traffic does not have priority.</w:t>
            </w:r>
          </w:p>
        </w:tc>
        <w:tc>
          <w:tcPr>
            <w:tcW w:w="1701" w:type="dxa"/>
            <w:vAlign w:val="center"/>
          </w:tcPr>
          <w:p w14:paraId="30CF2134" w14:textId="2D729377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286F708E" w14:textId="127B8F01" w:rsidR="007F723F" w:rsidRP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Cycle Event warning sign to warn oncoming traffic.</w:t>
            </w:r>
          </w:p>
        </w:tc>
      </w:tr>
      <w:tr w:rsidR="00360A7B" w14:paraId="15F75ACC" w14:textId="77777777" w:rsidTr="00305515">
        <w:trPr>
          <w:cantSplit/>
          <w:trHeight w:hRule="exact" w:val="1730"/>
          <w:jc w:val="center"/>
        </w:trPr>
        <w:tc>
          <w:tcPr>
            <w:tcW w:w="1101" w:type="dxa"/>
          </w:tcPr>
          <w:p w14:paraId="159621A0" w14:textId="5030F553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3B94A2A9" w14:textId="77777777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4.12</w:t>
            </w:r>
          </w:p>
          <w:p w14:paraId="175F38E9" w14:textId="01405962" w:rsid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3B1706C1" w14:textId="69E28A60" w:rsidR="00360A7B" w:rsidRPr="00360A7B" w:rsidRDefault="00360A7B" w:rsidP="00360A7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After Blue Bowl Inn and right bend, turn left unnamed </w:t>
            </w:r>
            <w:r w:rsidR="00223744">
              <w:rPr>
                <w:rFonts w:ascii="Arial" w:hAnsi="Arial"/>
                <w:sz w:val="22"/>
                <w:szCs w:val="22"/>
              </w:rPr>
              <w:t xml:space="preserve">minor </w:t>
            </w:r>
            <w:r>
              <w:rPr>
                <w:rFonts w:ascii="Arial" w:hAnsi="Arial"/>
                <w:sz w:val="22"/>
                <w:szCs w:val="22"/>
              </w:rPr>
              <w:t>road signposted to</w:t>
            </w:r>
            <w:r w:rsidRPr="00360A7B">
              <w:rPr>
                <w:rFonts w:ascii="Arial" w:hAnsi="Arial"/>
                <w:sz w:val="22"/>
                <w:szCs w:val="22"/>
              </w:rPr>
              <w:t xml:space="preserve"> West Harptree</w:t>
            </w:r>
          </w:p>
        </w:tc>
        <w:tc>
          <w:tcPr>
            <w:tcW w:w="2410" w:type="dxa"/>
            <w:vAlign w:val="center"/>
          </w:tcPr>
          <w:p w14:paraId="7D6AF838" w14:textId="479B54FE" w:rsidR="00360A7B" w:rsidRP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Rider has priority at junction</w:t>
            </w:r>
          </w:p>
        </w:tc>
        <w:tc>
          <w:tcPr>
            <w:tcW w:w="1701" w:type="dxa"/>
            <w:vAlign w:val="center"/>
          </w:tcPr>
          <w:p w14:paraId="0BC181F2" w14:textId="1CB1AB1E" w:rsidR="00360A7B" w:rsidRPr="00360A7B" w:rsidRDefault="00360A7B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19A2CF4C" w14:textId="77777777" w:rsidR="00360A7B" w:rsidRPr="00360A7B" w:rsidRDefault="00360A7B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723F" w14:paraId="601F3592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32E36DDA" w14:textId="685F9378" w:rsidR="007F723F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59FA0A07" w14:textId="77777777" w:rsidR="00223744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4.67</w:t>
            </w:r>
          </w:p>
          <w:p w14:paraId="7469C02D" w14:textId="35A95622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156CE576" w14:textId="1F90177F" w:rsidR="007F723F" w:rsidRPr="00360A7B" w:rsidRDefault="007F723F" w:rsidP="007F723F">
            <w:pPr>
              <w:rPr>
                <w:rFonts w:ascii="Arial" w:hAnsi="Arial"/>
                <w:bCs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Left turn in West Harptree onto the A368</w:t>
            </w:r>
          </w:p>
        </w:tc>
        <w:tc>
          <w:tcPr>
            <w:tcW w:w="2410" w:type="dxa"/>
            <w:vAlign w:val="center"/>
          </w:tcPr>
          <w:p w14:paraId="0AF5807F" w14:textId="75E21FC0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Traffic on the A368 has priority.</w:t>
            </w:r>
          </w:p>
        </w:tc>
        <w:tc>
          <w:tcPr>
            <w:tcW w:w="1701" w:type="dxa"/>
            <w:vAlign w:val="center"/>
          </w:tcPr>
          <w:p w14:paraId="06F39919" w14:textId="7EE906ED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54627494" w14:textId="507E47A8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723F" w14:paraId="5C697399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5484A952" w14:textId="6B7BD385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3C5A33A3" w14:textId="77777777" w:rsidR="007F723F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6.75</w:t>
            </w:r>
          </w:p>
          <w:p w14:paraId="0A0FBB47" w14:textId="086E9752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18903B68" w14:textId="5A67C10A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A368 through Bishop Sutton village</w:t>
            </w:r>
          </w:p>
        </w:tc>
        <w:tc>
          <w:tcPr>
            <w:tcW w:w="2410" w:type="dxa"/>
            <w:vAlign w:val="center"/>
          </w:tcPr>
          <w:p w14:paraId="7043C97D" w14:textId="59658E99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Parked cars and general village activity</w:t>
            </w:r>
          </w:p>
        </w:tc>
        <w:tc>
          <w:tcPr>
            <w:tcW w:w="1701" w:type="dxa"/>
            <w:vAlign w:val="center"/>
          </w:tcPr>
          <w:p w14:paraId="7395AFE7" w14:textId="281C67FD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508A158C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23744" w14:paraId="53A9F731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3A7D055E" w14:textId="65BFED8E" w:rsidR="00223744" w:rsidRDefault="00223744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6943B692" w14:textId="77777777" w:rsidR="00223744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7.36</w:t>
            </w:r>
          </w:p>
          <w:p w14:paraId="548CF8D9" w14:textId="0F095DB8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3F3372A0" w14:textId="0B6B1B7D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left on minor road,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Bonhill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Road</w:t>
            </w:r>
          </w:p>
        </w:tc>
        <w:tc>
          <w:tcPr>
            <w:tcW w:w="2410" w:type="dxa"/>
            <w:vAlign w:val="center"/>
          </w:tcPr>
          <w:p w14:paraId="33C13D24" w14:textId="3410C221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Rider has priority at junction</w:t>
            </w:r>
          </w:p>
        </w:tc>
        <w:tc>
          <w:tcPr>
            <w:tcW w:w="1701" w:type="dxa"/>
            <w:vAlign w:val="center"/>
          </w:tcPr>
          <w:p w14:paraId="17535FD4" w14:textId="01F445C2" w:rsidR="00223744" w:rsidRPr="00360A7B" w:rsidRDefault="00223744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74900202" w14:textId="77777777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723F" w14:paraId="05E06BE8" w14:textId="77777777" w:rsidTr="00305515">
        <w:trPr>
          <w:cantSplit/>
          <w:trHeight w:hRule="exact" w:val="1546"/>
          <w:jc w:val="center"/>
        </w:trPr>
        <w:tc>
          <w:tcPr>
            <w:tcW w:w="1101" w:type="dxa"/>
          </w:tcPr>
          <w:p w14:paraId="022B3DB5" w14:textId="77777777" w:rsidR="00223744" w:rsidRDefault="00223744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1324C7D2" w14:textId="05127A71" w:rsidR="007F723F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7.88</w:t>
            </w:r>
          </w:p>
          <w:p w14:paraId="61F0B0BE" w14:textId="30EFFF8B" w:rsidR="00223744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miles</w:t>
            </w:r>
          </w:p>
        </w:tc>
        <w:tc>
          <w:tcPr>
            <w:tcW w:w="2409" w:type="dxa"/>
            <w:vAlign w:val="center"/>
          </w:tcPr>
          <w:p w14:paraId="69B95D03" w14:textId="64CE17AB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 xml:space="preserve">Sharp right hand bend on </w:t>
            </w:r>
            <w:proofErr w:type="spellStart"/>
            <w:r w:rsidRPr="00360A7B">
              <w:rPr>
                <w:rFonts w:ascii="Arial" w:hAnsi="Arial"/>
                <w:sz w:val="22"/>
                <w:szCs w:val="22"/>
              </w:rPr>
              <w:t>Hollowbrook</w:t>
            </w:r>
            <w:proofErr w:type="spellEnd"/>
            <w:r w:rsidRPr="00360A7B">
              <w:rPr>
                <w:rFonts w:ascii="Arial" w:hAnsi="Arial"/>
                <w:sz w:val="22"/>
                <w:szCs w:val="22"/>
              </w:rPr>
              <w:t xml:space="preserve"> Lane </w:t>
            </w:r>
          </w:p>
        </w:tc>
        <w:tc>
          <w:tcPr>
            <w:tcW w:w="2410" w:type="dxa"/>
            <w:vAlign w:val="center"/>
          </w:tcPr>
          <w:p w14:paraId="07321CD3" w14:textId="12DE7836" w:rsidR="007F723F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Riders </w:t>
            </w:r>
            <w:r w:rsidR="007F723F" w:rsidRPr="00360A7B">
              <w:rPr>
                <w:rFonts w:ascii="Arial" w:hAnsi="Arial"/>
                <w:sz w:val="22"/>
                <w:szCs w:val="22"/>
              </w:rPr>
              <w:t xml:space="preserve">to </w:t>
            </w:r>
            <w:r>
              <w:rPr>
                <w:rFonts w:ascii="Arial" w:hAnsi="Arial"/>
                <w:sz w:val="22"/>
                <w:szCs w:val="22"/>
              </w:rPr>
              <w:t xml:space="preserve">avoid </w:t>
            </w:r>
            <w:r w:rsidR="007F723F" w:rsidRPr="00360A7B">
              <w:rPr>
                <w:rFonts w:ascii="Arial" w:hAnsi="Arial"/>
                <w:sz w:val="22"/>
                <w:szCs w:val="22"/>
              </w:rPr>
              <w:t>wrong side of carriageway.</w:t>
            </w:r>
          </w:p>
        </w:tc>
        <w:tc>
          <w:tcPr>
            <w:tcW w:w="1701" w:type="dxa"/>
            <w:vAlign w:val="center"/>
          </w:tcPr>
          <w:p w14:paraId="2888913D" w14:textId="28C39B4D" w:rsidR="007F723F" w:rsidRPr="00360A7B" w:rsidRDefault="007F723F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  <w:vAlign w:val="center"/>
          </w:tcPr>
          <w:p w14:paraId="1A3888AF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723F" w14:paraId="30EEAFCA" w14:textId="77777777" w:rsidTr="007F723F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0609BDA6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2BB93C08" w14:textId="3EBD494B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8.3 miles</w:t>
            </w:r>
          </w:p>
        </w:tc>
        <w:tc>
          <w:tcPr>
            <w:tcW w:w="2409" w:type="dxa"/>
          </w:tcPr>
          <w:p w14:paraId="7C40D898" w14:textId="77777777" w:rsidR="007F723F" w:rsidRPr="00360A7B" w:rsidRDefault="007F723F" w:rsidP="007F723F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C22951" w14:textId="09F78DBB" w:rsidR="007F723F" w:rsidRPr="00360A7B" w:rsidRDefault="007F723F" w:rsidP="007F723F">
            <w:pPr>
              <w:rPr>
                <w:rFonts w:ascii="Arial" w:hAnsi="Arial"/>
                <w:b/>
                <w:sz w:val="22"/>
                <w:szCs w:val="22"/>
              </w:rPr>
            </w:pPr>
            <w:r w:rsidRPr="00360A7B">
              <w:rPr>
                <w:rFonts w:ascii="Arial" w:hAnsi="Arial"/>
                <w:b/>
                <w:sz w:val="22"/>
                <w:szCs w:val="22"/>
              </w:rPr>
              <w:t xml:space="preserve">FINISH: </w:t>
            </w:r>
          </w:p>
        </w:tc>
        <w:tc>
          <w:tcPr>
            <w:tcW w:w="2410" w:type="dxa"/>
          </w:tcPr>
          <w:p w14:paraId="59B7EA0E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7F9B0EEC" w14:textId="74015D87" w:rsidR="007F723F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Riders return to start, other competitors waiting</w:t>
            </w:r>
          </w:p>
          <w:p w14:paraId="05F42B0C" w14:textId="32FC1314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1C01E671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63F75CF2" w14:textId="77718FD5" w:rsidR="007F723F" w:rsidRPr="00360A7B" w:rsidRDefault="00223744" w:rsidP="007F723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</w:p>
        </w:tc>
        <w:tc>
          <w:tcPr>
            <w:tcW w:w="2799" w:type="dxa"/>
          </w:tcPr>
          <w:p w14:paraId="23B58E7A" w14:textId="77777777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  <w:p w14:paraId="07279AA4" w14:textId="6A590428" w:rsidR="007F723F" w:rsidRPr="00360A7B" w:rsidRDefault="00223744" w:rsidP="007F723F">
            <w:pPr>
              <w:rPr>
                <w:rFonts w:ascii="Arial" w:hAnsi="Arial"/>
                <w:sz w:val="22"/>
                <w:szCs w:val="22"/>
              </w:rPr>
            </w:pPr>
            <w:r w:rsidRPr="00360A7B">
              <w:rPr>
                <w:rFonts w:ascii="Arial" w:hAnsi="Arial"/>
                <w:sz w:val="22"/>
                <w:szCs w:val="22"/>
              </w:rPr>
              <w:t>Cycle Event warning signs in both directions.</w:t>
            </w:r>
          </w:p>
          <w:p w14:paraId="242B6C83" w14:textId="183451E8" w:rsidR="007F723F" w:rsidRPr="00360A7B" w:rsidRDefault="007F723F" w:rsidP="007F723F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5B195F80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7F723F">
        <w:rPr>
          <w:rFonts w:ascii="Arial" w:hAnsi="Arial" w:cs="Arial"/>
          <w:b/>
        </w:rPr>
        <w:t>February 2016</w:t>
      </w:r>
      <w:r w:rsidR="00223744">
        <w:rPr>
          <w:rFonts w:ascii="Arial" w:hAnsi="Arial" w:cs="Arial"/>
          <w:b/>
        </w:rPr>
        <w:t>, Updated December 2018</w:t>
      </w: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987F" w14:textId="77777777" w:rsidR="00171351" w:rsidRDefault="00171351">
      <w:r>
        <w:separator/>
      </w:r>
    </w:p>
  </w:endnote>
  <w:endnote w:type="continuationSeparator" w:id="0">
    <w:p w14:paraId="3C17649F" w14:textId="77777777" w:rsidR="00171351" w:rsidRDefault="001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CEAB" w14:textId="77777777" w:rsidR="00171351" w:rsidRDefault="00171351">
      <w:r>
        <w:separator/>
      </w:r>
    </w:p>
  </w:footnote>
  <w:footnote w:type="continuationSeparator" w:id="0">
    <w:p w14:paraId="62FACCB7" w14:textId="77777777" w:rsidR="00171351" w:rsidRDefault="0017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36AA1"/>
    <w:rsid w:val="0005510B"/>
    <w:rsid w:val="00064047"/>
    <w:rsid w:val="00084A09"/>
    <w:rsid w:val="000A4B66"/>
    <w:rsid w:val="000E5A13"/>
    <w:rsid w:val="00171351"/>
    <w:rsid w:val="00190651"/>
    <w:rsid w:val="001A7958"/>
    <w:rsid w:val="001F0BFF"/>
    <w:rsid w:val="001F798C"/>
    <w:rsid w:val="00223744"/>
    <w:rsid w:val="00294584"/>
    <w:rsid w:val="002F0C34"/>
    <w:rsid w:val="002F1E41"/>
    <w:rsid w:val="00317AE6"/>
    <w:rsid w:val="003314EE"/>
    <w:rsid w:val="00335625"/>
    <w:rsid w:val="00340828"/>
    <w:rsid w:val="00340891"/>
    <w:rsid w:val="00360A7B"/>
    <w:rsid w:val="00370350"/>
    <w:rsid w:val="003B3B9A"/>
    <w:rsid w:val="00425F7F"/>
    <w:rsid w:val="00447C52"/>
    <w:rsid w:val="004627CB"/>
    <w:rsid w:val="004909A4"/>
    <w:rsid w:val="004A19DC"/>
    <w:rsid w:val="004C338A"/>
    <w:rsid w:val="004D16E8"/>
    <w:rsid w:val="004E0C37"/>
    <w:rsid w:val="0050298C"/>
    <w:rsid w:val="005116C4"/>
    <w:rsid w:val="00596BED"/>
    <w:rsid w:val="005C4520"/>
    <w:rsid w:val="00612372"/>
    <w:rsid w:val="00622307"/>
    <w:rsid w:val="0063208A"/>
    <w:rsid w:val="00647CA4"/>
    <w:rsid w:val="006566F1"/>
    <w:rsid w:val="00662266"/>
    <w:rsid w:val="00696599"/>
    <w:rsid w:val="0069700E"/>
    <w:rsid w:val="006A42DB"/>
    <w:rsid w:val="006A4AAD"/>
    <w:rsid w:val="006B042E"/>
    <w:rsid w:val="006B7265"/>
    <w:rsid w:val="00741F31"/>
    <w:rsid w:val="00777D1C"/>
    <w:rsid w:val="007A46E0"/>
    <w:rsid w:val="007C0868"/>
    <w:rsid w:val="007D3F82"/>
    <w:rsid w:val="007F723F"/>
    <w:rsid w:val="00802F93"/>
    <w:rsid w:val="00837A94"/>
    <w:rsid w:val="0088799D"/>
    <w:rsid w:val="008905FE"/>
    <w:rsid w:val="00894AF5"/>
    <w:rsid w:val="00896421"/>
    <w:rsid w:val="008A73C1"/>
    <w:rsid w:val="008F7A85"/>
    <w:rsid w:val="00911F79"/>
    <w:rsid w:val="00946E60"/>
    <w:rsid w:val="009553CE"/>
    <w:rsid w:val="0099096B"/>
    <w:rsid w:val="00997B88"/>
    <w:rsid w:val="009E6E05"/>
    <w:rsid w:val="009F19BA"/>
    <w:rsid w:val="009F4993"/>
    <w:rsid w:val="00A20126"/>
    <w:rsid w:val="00A30E34"/>
    <w:rsid w:val="00A349E6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33CB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F33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F33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Paul Freegard</cp:lastModifiedBy>
  <cp:revision>2</cp:revision>
  <cp:lastPrinted>2012-03-16T16:10:00Z</cp:lastPrinted>
  <dcterms:created xsi:type="dcterms:W3CDTF">2019-02-27T11:40:00Z</dcterms:created>
  <dcterms:modified xsi:type="dcterms:W3CDTF">2019-02-27T11:40:00Z</dcterms:modified>
</cp:coreProperties>
</file>